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9B4D" w14:textId="4F4522F2" w:rsidR="00A639A4" w:rsidRDefault="00C90E97">
      <w:r w:rsidRPr="00C90E97">
        <w:drawing>
          <wp:inline distT="0" distB="0" distL="0" distR="0" wp14:anchorId="2A5A76DB" wp14:editId="4E504B00">
            <wp:extent cx="5832475" cy="932180"/>
            <wp:effectExtent l="0" t="0" r="0" b="1270"/>
            <wp:docPr id="1178564530" name="Picture 1" descr="A close 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64530" name="Picture 1" descr="A close up of a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B54F" w14:textId="77777777" w:rsidR="00C90E97" w:rsidRDefault="00C90E97"/>
    <w:p w14:paraId="23C32EDF" w14:textId="6049DEB3" w:rsidR="00C90E97" w:rsidRPr="006665DE" w:rsidRDefault="00C90E97" w:rsidP="00C90E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QUY TRÌNH TỔ CHỨC HỘI THẢO, TẬP HUẤN</w:t>
      </w:r>
    </w:p>
    <w:p w14:paraId="4065F0AA" w14:textId="01579EF1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Quy trình này áp dụng với các hội thảo, tập huấn (gọi chung là sự kiện) do Văn phòng Chứng chỉ Quản lý rừng bền vững chủ trì.</w:t>
      </w:r>
      <w:r w:rsidR="006665DE">
        <w:rPr>
          <w:rFonts w:ascii="Times New Roman" w:hAnsi="Times New Roman" w:cs="Times New Roman"/>
          <w:sz w:val="26"/>
          <w:szCs w:val="26"/>
        </w:rPr>
        <w:t xml:space="preserve"> Người được giao nhiệm vụ thực hiện công việc theo quy trình sau:</w:t>
      </w:r>
    </w:p>
    <w:p w14:paraId="0BCEE86B" w14:textId="73B08324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6665DE">
        <w:rPr>
          <w:rFonts w:ascii="Times New Roman" w:hAnsi="Times New Roman" w:cs="Times New Roman"/>
          <w:sz w:val="26"/>
          <w:szCs w:val="26"/>
        </w:rPr>
        <w:t xml:space="preserve"> </w:t>
      </w:r>
      <w:r w:rsidRPr="006665DE">
        <w:rPr>
          <w:rFonts w:ascii="Times New Roman" w:hAnsi="Times New Roman" w:cs="Times New Roman"/>
          <w:b/>
          <w:bCs/>
          <w:sz w:val="26"/>
          <w:szCs w:val="26"/>
        </w:rPr>
        <w:t>Xây dựng và thông qua Kế hoạch</w:t>
      </w:r>
      <w:r w:rsidRPr="006665DE">
        <w:rPr>
          <w:rFonts w:ascii="Times New Roman" w:hAnsi="Times New Roman" w:cs="Times New Roman"/>
          <w:sz w:val="26"/>
          <w:szCs w:val="26"/>
        </w:rPr>
        <w:t xml:space="preserve"> TRƯỚC ÍT NHẤT 3 TUẦN kể từ ngày dự kiến tổ sự kiện. Kế hoạch thể hiện:</w:t>
      </w:r>
    </w:p>
    <w:p w14:paraId="391EA1B9" w14:textId="3403AD01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1.1. Mục tiêu</w:t>
      </w:r>
    </w:p>
    <w:p w14:paraId="79925DCA" w14:textId="36454877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1.2. Các nội dung</w:t>
      </w:r>
    </w:p>
    <w:p w14:paraId="7C2FF10E" w14:textId="411D4127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1.3. Dự kiến thành phần và số lượng</w:t>
      </w:r>
    </w:p>
    <w:p w14:paraId="6F137314" w14:textId="4D0730C2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1.4. Thời gian và dự kiến chương trình</w:t>
      </w:r>
    </w:p>
    <w:p w14:paraId="38C3C909" w14:textId="6C7BA330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1.5. Phân công nhiệm vụ chuẩn bị</w:t>
      </w:r>
    </w:p>
    <w:p w14:paraId="4D87090B" w14:textId="11D2639B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sz w:val="26"/>
          <w:szCs w:val="26"/>
        </w:rPr>
        <w:t>1.6. Dự kiến kinh phí và nguồn kinh phí</w:t>
      </w:r>
    </w:p>
    <w:p w14:paraId="48A05726" w14:textId="33AD6268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6665DE">
        <w:rPr>
          <w:rFonts w:ascii="Times New Roman" w:hAnsi="Times New Roman" w:cs="Times New Roman"/>
          <w:sz w:val="26"/>
          <w:szCs w:val="26"/>
        </w:rPr>
        <w:t xml:space="preserve"> </w:t>
      </w:r>
      <w:r w:rsidRPr="006665DE">
        <w:rPr>
          <w:rFonts w:ascii="Times New Roman" w:hAnsi="Times New Roman" w:cs="Times New Roman"/>
          <w:b/>
          <w:bCs/>
          <w:sz w:val="26"/>
          <w:szCs w:val="26"/>
        </w:rPr>
        <w:t>Xây dựng flyer và đăng tin</w:t>
      </w:r>
      <w:r w:rsidRPr="006665DE">
        <w:rPr>
          <w:rFonts w:ascii="Times New Roman" w:hAnsi="Times New Roman" w:cs="Times New Roman"/>
          <w:sz w:val="26"/>
          <w:szCs w:val="26"/>
        </w:rPr>
        <w:t xml:space="preserve"> trên website của VFCS </w:t>
      </w:r>
      <w:r w:rsidRPr="006665DE">
        <w:rPr>
          <w:rFonts w:ascii="Times New Roman" w:hAnsi="Times New Roman" w:cs="Times New Roman"/>
          <w:sz w:val="26"/>
          <w:szCs w:val="26"/>
        </w:rPr>
        <w:t xml:space="preserve">TRƯỚC ÍT NHẤT 2 TUẦN kể từ ngày dự kiến tổ chức </w:t>
      </w:r>
      <w:r w:rsidRPr="006665DE">
        <w:rPr>
          <w:rFonts w:ascii="Times New Roman" w:hAnsi="Times New Roman" w:cs="Times New Roman"/>
          <w:sz w:val="26"/>
          <w:szCs w:val="26"/>
        </w:rPr>
        <w:t>sự kiện.</w:t>
      </w:r>
    </w:p>
    <w:p w14:paraId="7F680D23" w14:textId="77853B72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3. Gửi giấy mời</w:t>
      </w:r>
      <w:r w:rsidRPr="006665DE">
        <w:rPr>
          <w:rFonts w:ascii="Times New Roman" w:hAnsi="Times New Roman" w:cs="Times New Roman"/>
          <w:sz w:val="26"/>
          <w:szCs w:val="26"/>
        </w:rPr>
        <w:t xml:space="preserve"> tới các đại biểu dự kiến tham gia sự kiện </w:t>
      </w:r>
      <w:r w:rsidRPr="006665DE">
        <w:rPr>
          <w:rFonts w:ascii="Times New Roman" w:hAnsi="Times New Roman" w:cs="Times New Roman"/>
          <w:sz w:val="26"/>
          <w:szCs w:val="26"/>
        </w:rPr>
        <w:t>TRƯỚC ÍT NHẤT 2 TUẦN kể từ ngày dự kiến tổ chức sự kiện</w:t>
      </w:r>
      <w:r w:rsidRPr="006665DE">
        <w:rPr>
          <w:rFonts w:ascii="Times New Roman" w:hAnsi="Times New Roman" w:cs="Times New Roman"/>
          <w:sz w:val="26"/>
          <w:szCs w:val="26"/>
        </w:rPr>
        <w:t>.</w:t>
      </w:r>
    </w:p>
    <w:p w14:paraId="214FA1B4" w14:textId="28118A69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4. Xác nhận danh sách đại biểu</w:t>
      </w:r>
      <w:r w:rsidRPr="006665DE">
        <w:rPr>
          <w:rFonts w:ascii="Times New Roman" w:hAnsi="Times New Roman" w:cs="Times New Roman"/>
          <w:sz w:val="26"/>
          <w:szCs w:val="26"/>
        </w:rPr>
        <w:t xml:space="preserve"> tham gia sự kiện </w:t>
      </w:r>
      <w:r w:rsidR="006665DE" w:rsidRPr="006665DE">
        <w:rPr>
          <w:rFonts w:ascii="Times New Roman" w:hAnsi="Times New Roman" w:cs="Times New Roman"/>
          <w:sz w:val="26"/>
          <w:szCs w:val="26"/>
        </w:rPr>
        <w:t xml:space="preserve">TRƯỚC ÍT NHẤT </w:t>
      </w:r>
      <w:r w:rsidR="006665DE" w:rsidRPr="006665DE">
        <w:rPr>
          <w:rFonts w:ascii="Times New Roman" w:hAnsi="Times New Roman" w:cs="Times New Roman"/>
          <w:sz w:val="26"/>
          <w:szCs w:val="26"/>
        </w:rPr>
        <w:t>1</w:t>
      </w:r>
      <w:r w:rsidR="006665DE" w:rsidRPr="006665DE">
        <w:rPr>
          <w:rFonts w:ascii="Times New Roman" w:hAnsi="Times New Roman" w:cs="Times New Roman"/>
          <w:sz w:val="26"/>
          <w:szCs w:val="26"/>
        </w:rPr>
        <w:t xml:space="preserve"> TUẦN kể từ ngày dự kiến tổ chức sự kiện</w:t>
      </w:r>
      <w:r w:rsidR="006665DE" w:rsidRPr="006665DE">
        <w:rPr>
          <w:rFonts w:ascii="Times New Roman" w:hAnsi="Times New Roman" w:cs="Times New Roman"/>
          <w:sz w:val="26"/>
          <w:szCs w:val="26"/>
        </w:rPr>
        <w:t>.</w:t>
      </w:r>
    </w:p>
    <w:p w14:paraId="0FD041F1" w14:textId="38AA9F0B" w:rsidR="006665DE" w:rsidRPr="006665DE" w:rsidRDefault="006665DE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5. Chuẩn bị tài liệu</w:t>
      </w:r>
      <w:r w:rsidRPr="006665DE">
        <w:rPr>
          <w:rFonts w:ascii="Times New Roman" w:hAnsi="Times New Roman" w:cs="Times New Roman"/>
          <w:sz w:val="26"/>
          <w:szCs w:val="26"/>
        </w:rPr>
        <w:t xml:space="preserve"> cho sự kiện như bài trình bày, các tài liệu liên quan khác </w:t>
      </w:r>
      <w:r w:rsidRPr="006665DE">
        <w:rPr>
          <w:rFonts w:ascii="Times New Roman" w:hAnsi="Times New Roman" w:cs="Times New Roman"/>
          <w:sz w:val="26"/>
          <w:szCs w:val="26"/>
        </w:rPr>
        <w:t>TRƯỚC ÍT NHẤT 1 TUẦN kể từ ngày dự kiến tổ chức sự kiện</w:t>
      </w:r>
      <w:r w:rsidRPr="006665DE">
        <w:rPr>
          <w:rFonts w:ascii="Times New Roman" w:hAnsi="Times New Roman" w:cs="Times New Roman"/>
          <w:sz w:val="26"/>
          <w:szCs w:val="26"/>
        </w:rPr>
        <w:t>.</w:t>
      </w:r>
    </w:p>
    <w:p w14:paraId="2D7F5396" w14:textId="5B2F986F" w:rsidR="006665DE" w:rsidRPr="006665DE" w:rsidRDefault="006665DE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6. Tổ chức sự kiện</w:t>
      </w:r>
      <w:r w:rsidRPr="006665DE">
        <w:rPr>
          <w:rFonts w:ascii="Times New Roman" w:hAnsi="Times New Roman" w:cs="Times New Roman"/>
          <w:sz w:val="26"/>
          <w:szCs w:val="26"/>
        </w:rPr>
        <w:t xml:space="preserve"> theo </w:t>
      </w:r>
      <w:r w:rsidR="008F4DA5">
        <w:rPr>
          <w:rFonts w:ascii="Times New Roman" w:hAnsi="Times New Roman" w:cs="Times New Roman"/>
          <w:sz w:val="26"/>
          <w:szCs w:val="26"/>
        </w:rPr>
        <w:t xml:space="preserve">lịch trình và </w:t>
      </w:r>
      <w:r w:rsidRPr="006665DE">
        <w:rPr>
          <w:rFonts w:ascii="Times New Roman" w:hAnsi="Times New Roman" w:cs="Times New Roman"/>
          <w:sz w:val="26"/>
          <w:szCs w:val="26"/>
        </w:rPr>
        <w:t>phân công</w:t>
      </w:r>
      <w:r w:rsidR="008F4DA5">
        <w:rPr>
          <w:rFonts w:ascii="Times New Roman" w:hAnsi="Times New Roman" w:cs="Times New Roman"/>
          <w:sz w:val="26"/>
          <w:szCs w:val="26"/>
        </w:rPr>
        <w:t>.</w:t>
      </w:r>
    </w:p>
    <w:p w14:paraId="2BC54719" w14:textId="6D047E15" w:rsidR="006665DE" w:rsidRPr="006665DE" w:rsidRDefault="006665DE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7. Xây dựng báo cáo</w:t>
      </w:r>
      <w:r w:rsidRPr="006665DE">
        <w:rPr>
          <w:rFonts w:ascii="Times New Roman" w:hAnsi="Times New Roman" w:cs="Times New Roman"/>
          <w:sz w:val="26"/>
          <w:szCs w:val="26"/>
        </w:rPr>
        <w:t xml:space="preserve"> kết quả thực hiện sự kiện theo mẫu quy định và HOÀN THÀNH TRONG VÒNG 1 TUẦN </w:t>
      </w:r>
      <w:r w:rsidRPr="006665DE">
        <w:rPr>
          <w:rFonts w:ascii="Times New Roman" w:hAnsi="Times New Roman" w:cs="Times New Roman"/>
          <w:sz w:val="26"/>
          <w:szCs w:val="26"/>
        </w:rPr>
        <w:t xml:space="preserve">kể từ ngày </w:t>
      </w:r>
      <w:r w:rsidRPr="006665DE">
        <w:rPr>
          <w:rFonts w:ascii="Times New Roman" w:hAnsi="Times New Roman" w:cs="Times New Roman"/>
          <w:sz w:val="26"/>
          <w:szCs w:val="26"/>
        </w:rPr>
        <w:t xml:space="preserve">kết thúc </w:t>
      </w:r>
      <w:r w:rsidRPr="006665DE">
        <w:rPr>
          <w:rFonts w:ascii="Times New Roman" w:hAnsi="Times New Roman" w:cs="Times New Roman"/>
          <w:sz w:val="26"/>
          <w:szCs w:val="26"/>
        </w:rPr>
        <w:t>sự kiện</w:t>
      </w:r>
    </w:p>
    <w:p w14:paraId="3A49203B" w14:textId="530432B3" w:rsidR="006665DE" w:rsidRPr="006665DE" w:rsidRDefault="006665DE" w:rsidP="006665DE">
      <w:pPr>
        <w:jc w:val="both"/>
        <w:rPr>
          <w:rFonts w:ascii="Times New Roman" w:hAnsi="Times New Roman" w:cs="Times New Roman"/>
          <w:sz w:val="26"/>
          <w:szCs w:val="26"/>
        </w:rPr>
      </w:pPr>
      <w:r w:rsidRPr="006665DE">
        <w:rPr>
          <w:rFonts w:ascii="Times New Roman" w:hAnsi="Times New Roman" w:cs="Times New Roman"/>
          <w:b/>
          <w:bCs/>
          <w:sz w:val="26"/>
          <w:szCs w:val="26"/>
        </w:rPr>
        <w:t>8. Thực hiện các thủ tục thanh quyết toán</w:t>
      </w:r>
      <w:r w:rsidRPr="006665DE">
        <w:rPr>
          <w:rFonts w:ascii="Times New Roman" w:hAnsi="Times New Roman" w:cs="Times New Roman"/>
          <w:sz w:val="26"/>
          <w:szCs w:val="26"/>
        </w:rPr>
        <w:t xml:space="preserve"> TRONG VÒNG 3 TUẦN kể từ khi kết thúc sự kiện.</w:t>
      </w:r>
    </w:p>
    <w:p w14:paraId="4110FA72" w14:textId="77777777" w:rsidR="00C90E97" w:rsidRPr="006665DE" w:rsidRDefault="00C90E97" w:rsidP="006665D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245364" w14:textId="77777777" w:rsidR="00C90E97" w:rsidRDefault="00C90E97"/>
    <w:sectPr w:rsidR="00C90E97" w:rsidSect="00C90E97">
      <w:pgSz w:w="11907" w:h="16840" w:code="9"/>
      <w:pgMar w:top="1134" w:right="1134" w:bottom="1134" w:left="1588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97"/>
    <w:rsid w:val="00040A98"/>
    <w:rsid w:val="00053B40"/>
    <w:rsid w:val="0010022F"/>
    <w:rsid w:val="001974E6"/>
    <w:rsid w:val="00286A8B"/>
    <w:rsid w:val="002E0890"/>
    <w:rsid w:val="00561FDD"/>
    <w:rsid w:val="005A7B4F"/>
    <w:rsid w:val="00661A6D"/>
    <w:rsid w:val="006665DE"/>
    <w:rsid w:val="007C2BC5"/>
    <w:rsid w:val="008F4DA5"/>
    <w:rsid w:val="00A639A4"/>
    <w:rsid w:val="00AA4D47"/>
    <w:rsid w:val="00B41E0B"/>
    <w:rsid w:val="00B45224"/>
    <w:rsid w:val="00BB459B"/>
    <w:rsid w:val="00C9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D2C1"/>
  <w15:chartTrackingRefBased/>
  <w15:docId w15:val="{D9363945-7932-44F5-BB88-588A71E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Tan Phuong Phuong</dc:creator>
  <cp:keywords/>
  <dc:description/>
  <cp:lastModifiedBy>Vu Tan Phuong Phuong</cp:lastModifiedBy>
  <cp:revision>2</cp:revision>
  <dcterms:created xsi:type="dcterms:W3CDTF">2025-09-04T00:53:00Z</dcterms:created>
  <dcterms:modified xsi:type="dcterms:W3CDTF">2025-09-04T01:12:00Z</dcterms:modified>
</cp:coreProperties>
</file>